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E6E659" w14:textId="4D19D6DD" w:rsidR="0029727F" w:rsidRPr="005A0526" w:rsidRDefault="0029727F" w:rsidP="0029727F">
      <w:pPr>
        <w:pStyle w:val="Header"/>
        <w:tabs>
          <w:tab w:val="left" w:pos="1800"/>
        </w:tabs>
        <w:ind w:left="1800" w:hanging="1800"/>
        <w:rPr>
          <w:rFonts w:cs="Arial"/>
          <w:sz w:val="22"/>
        </w:rPr>
      </w:pPr>
      <w:bookmarkStart w:id="0" w:name="_Hlk485112250"/>
      <w:bookmarkEnd w:id="0"/>
      <w:r w:rsidRPr="005A0526">
        <w:rPr>
          <w:rFonts w:cs="Arial"/>
          <w:sz w:val="22"/>
        </w:rPr>
        <w:t xml:space="preserve">3GPP TSG RAN WG1 #90                                       </w:t>
      </w:r>
      <w:r w:rsidRPr="005A0526">
        <w:rPr>
          <w:rFonts w:cs="Arial"/>
          <w:sz w:val="22"/>
        </w:rPr>
        <w:tab/>
      </w:r>
      <w:r w:rsidR="005A0526" w:rsidRPr="005A0526">
        <w:rPr>
          <w:rFonts w:cs="Arial"/>
          <w:sz w:val="22"/>
        </w:rPr>
        <w:t>R1-1714449</w:t>
      </w:r>
    </w:p>
    <w:p w14:paraId="134A7E9E" w14:textId="77777777" w:rsidR="0029727F" w:rsidRPr="005A0526" w:rsidRDefault="0029727F" w:rsidP="00F618ED">
      <w:pPr>
        <w:pStyle w:val="Header"/>
        <w:tabs>
          <w:tab w:val="clear" w:pos="4536"/>
          <w:tab w:val="left" w:pos="1800"/>
        </w:tabs>
        <w:ind w:left="1800" w:hanging="1800"/>
        <w:rPr>
          <w:rFonts w:cs="Arial"/>
          <w:sz w:val="22"/>
        </w:rPr>
      </w:pPr>
      <w:r w:rsidRPr="005A0526">
        <w:rPr>
          <w:rFonts w:cs="Arial"/>
          <w:sz w:val="22"/>
        </w:rPr>
        <w:t>Prague, Czech Republic, 21-25 August 2017</w:t>
      </w:r>
    </w:p>
    <w:p w14:paraId="601772E8" w14:textId="77777777" w:rsidR="00011A25" w:rsidRDefault="00011A25" w:rsidP="00F618ED">
      <w:pPr>
        <w:pStyle w:val="Header"/>
        <w:tabs>
          <w:tab w:val="clear" w:pos="4536"/>
          <w:tab w:val="left" w:pos="1800"/>
        </w:tabs>
        <w:ind w:left="1800" w:hanging="1800"/>
        <w:rPr>
          <w:rFonts w:cs="Arial"/>
        </w:rPr>
      </w:pPr>
    </w:p>
    <w:p w14:paraId="72E08FCD" w14:textId="5606DB49" w:rsidR="00F618ED" w:rsidRPr="00060D83" w:rsidRDefault="00F618ED" w:rsidP="00F618ED">
      <w:pPr>
        <w:pStyle w:val="Header"/>
        <w:tabs>
          <w:tab w:val="clear" w:pos="4536"/>
          <w:tab w:val="left" w:pos="1800"/>
        </w:tabs>
        <w:ind w:left="1800" w:hanging="1800"/>
        <w:rPr>
          <w:rFonts w:cs="Arial"/>
        </w:rPr>
      </w:pPr>
      <w:r w:rsidRPr="00060D83">
        <w:rPr>
          <w:rFonts w:cs="Arial"/>
        </w:rPr>
        <w:t>Source:</w:t>
      </w:r>
      <w:r w:rsidRPr="00060D83">
        <w:rPr>
          <w:rFonts w:cs="Arial"/>
        </w:rPr>
        <w:tab/>
        <w:t>Ericsson</w:t>
      </w:r>
    </w:p>
    <w:p w14:paraId="2BF99A4B" w14:textId="640FEED1" w:rsidR="00F618ED" w:rsidRPr="00060D83" w:rsidRDefault="00F618ED" w:rsidP="00F618ED">
      <w:pPr>
        <w:pStyle w:val="Header"/>
        <w:tabs>
          <w:tab w:val="clear" w:pos="4536"/>
          <w:tab w:val="left" w:pos="1800"/>
        </w:tabs>
        <w:rPr>
          <w:rFonts w:cs="Arial"/>
        </w:rPr>
      </w:pPr>
      <w:r w:rsidRPr="00060D83">
        <w:rPr>
          <w:rFonts w:cs="Arial"/>
        </w:rPr>
        <w:t>Title:</w:t>
      </w:r>
      <w:bookmarkStart w:id="1" w:name="Title"/>
      <w:bookmarkEnd w:id="1"/>
      <w:r w:rsidRPr="00060D83">
        <w:rPr>
          <w:rFonts w:cs="Arial"/>
        </w:rPr>
        <w:tab/>
      </w:r>
      <w:r w:rsidR="00011A25" w:rsidRPr="00674BE7">
        <w:rPr>
          <w:iCs/>
        </w:rPr>
        <w:t xml:space="preserve">On </w:t>
      </w:r>
      <w:r w:rsidR="0029727F">
        <w:rPr>
          <w:iCs/>
        </w:rPr>
        <w:t>transmission profiles</w:t>
      </w:r>
    </w:p>
    <w:p w14:paraId="21A0FB9A" w14:textId="725619C1" w:rsidR="00F618ED" w:rsidRPr="00060D83" w:rsidRDefault="00F618ED" w:rsidP="00F618ED">
      <w:pPr>
        <w:pStyle w:val="Header"/>
        <w:tabs>
          <w:tab w:val="left" w:pos="1800"/>
        </w:tabs>
        <w:rPr>
          <w:rFonts w:cs="Arial"/>
        </w:rPr>
      </w:pPr>
      <w:r w:rsidRPr="00060D83">
        <w:rPr>
          <w:rFonts w:cs="Arial"/>
        </w:rPr>
        <w:t>Agenda Item:</w:t>
      </w:r>
      <w:bookmarkStart w:id="2" w:name="Source"/>
      <w:bookmarkEnd w:id="2"/>
      <w:r w:rsidRPr="005A0526">
        <w:rPr>
          <w:iCs/>
        </w:rPr>
        <w:tab/>
      </w:r>
      <w:r w:rsidR="0029727F" w:rsidRPr="005A0526">
        <w:rPr>
          <w:iCs/>
        </w:rPr>
        <w:t>6</w:t>
      </w:r>
      <w:r w:rsidR="005B50D0" w:rsidRPr="005A0526">
        <w:rPr>
          <w:iCs/>
        </w:rPr>
        <w:t>.1.3.3.</w:t>
      </w:r>
      <w:r w:rsidR="0029727F" w:rsidRPr="005A0526">
        <w:rPr>
          <w:iCs/>
        </w:rPr>
        <w:t>9</w:t>
      </w:r>
    </w:p>
    <w:p w14:paraId="37E0F9F2" w14:textId="77777777" w:rsidR="00F618ED" w:rsidRPr="00060D83" w:rsidRDefault="00F618ED" w:rsidP="00F618ED">
      <w:pPr>
        <w:pStyle w:val="Header"/>
        <w:tabs>
          <w:tab w:val="left" w:pos="1800"/>
        </w:tabs>
        <w:rPr>
          <w:rFonts w:cs="Arial"/>
        </w:rPr>
      </w:pPr>
      <w:r w:rsidRPr="00060D83">
        <w:rPr>
          <w:rFonts w:cs="Arial"/>
        </w:rPr>
        <w:t>Document for:</w:t>
      </w:r>
      <w:r w:rsidRPr="00060D83">
        <w:rPr>
          <w:rFonts w:cs="Arial"/>
        </w:rPr>
        <w:tab/>
      </w:r>
      <w:bookmarkStart w:id="3" w:name="DocumentFor"/>
      <w:bookmarkEnd w:id="3"/>
      <w:r w:rsidRPr="00060D83">
        <w:rPr>
          <w:rFonts w:cs="Arial"/>
        </w:rPr>
        <w:t>Discussion and Decision</w:t>
      </w:r>
    </w:p>
    <w:p w14:paraId="4CE178D4" w14:textId="77777777" w:rsidR="00F618ED" w:rsidRPr="00060D83" w:rsidRDefault="00F618ED" w:rsidP="00F618ED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</w:rPr>
      </w:pPr>
    </w:p>
    <w:p w14:paraId="00E53489" w14:textId="00EF9915" w:rsidR="00F618ED" w:rsidRPr="00060D83" w:rsidRDefault="00F618ED" w:rsidP="00F618ED">
      <w:pPr>
        <w:pStyle w:val="Heading1"/>
        <w:spacing w:before="180"/>
        <w:ind w:left="562" w:hanging="562"/>
        <w:rPr>
          <w:rFonts w:ascii="Arial" w:hAnsi="Arial"/>
        </w:rPr>
      </w:pPr>
      <w:r w:rsidRPr="00060D83">
        <w:rPr>
          <w:rFonts w:ascii="Arial" w:hAnsi="Arial"/>
        </w:rPr>
        <w:t>Introduction</w:t>
      </w:r>
    </w:p>
    <w:p w14:paraId="7DB615E4" w14:textId="6C26F5B3" w:rsidR="00CC4ED6" w:rsidRPr="00EE5AB8" w:rsidRDefault="00457C87" w:rsidP="00D573FE">
      <w:pPr>
        <w:pStyle w:val="BodyText"/>
      </w:pPr>
      <w:r w:rsidRPr="00EE5AB8">
        <w:t>In this contribution</w:t>
      </w:r>
      <w:r w:rsidR="003C5C66" w:rsidRPr="00EE5AB8">
        <w:t>,</w:t>
      </w:r>
      <w:r w:rsidRPr="00EE5AB8">
        <w:t xml:space="preserve"> we discuss aspects relating</w:t>
      </w:r>
      <w:r w:rsidR="0029727F">
        <w:t xml:space="preserve"> to transmission profiles</w:t>
      </w:r>
      <w:r w:rsidRPr="00EE5AB8">
        <w:t xml:space="preserve">. </w:t>
      </w:r>
    </w:p>
    <w:p w14:paraId="41B1AFA4" w14:textId="7C7E3446" w:rsidR="001E76F3" w:rsidRDefault="001E76F3" w:rsidP="001E76F3">
      <w:pPr>
        <w:pStyle w:val="Heading1"/>
        <w:spacing w:before="180"/>
        <w:ind w:left="562" w:hanging="562"/>
        <w:rPr>
          <w:rFonts w:ascii="Arial" w:hAnsi="Arial"/>
        </w:rPr>
      </w:pPr>
      <w:r w:rsidRPr="00060D83">
        <w:rPr>
          <w:rFonts w:ascii="Arial" w:hAnsi="Arial"/>
        </w:rPr>
        <w:t>Discussion</w:t>
      </w:r>
    </w:p>
    <w:p w14:paraId="3B140581" w14:textId="583A457E" w:rsidR="00B01A5E" w:rsidRDefault="008A69EA" w:rsidP="00B01A5E">
      <w:pPr>
        <w:pStyle w:val="BodyText"/>
      </w:pPr>
      <w:r>
        <w:t>In the RAN2 meeting the following was concluded:</w:t>
      </w:r>
    </w:p>
    <w:p w14:paraId="7D803D36" w14:textId="137BAAC9" w:rsidR="008A69EA" w:rsidRPr="008A69EA" w:rsidRDefault="008A69EA" w:rsidP="00B01A5E">
      <w:pPr>
        <w:pStyle w:val="BodyText"/>
        <w:rPr>
          <w:i/>
        </w:rPr>
      </w:pPr>
      <w:r w:rsidRPr="008A69EA">
        <w:rPr>
          <w:i/>
          <w:lang w:val="en-GB"/>
        </w:rPr>
        <w:t>For LCP and to know which restrictions to use the MAC needs to be aware of more information than just TTI length (e.g. numerology). An abstraction based on index o</w:t>
      </w:r>
      <w:bookmarkStart w:id="4" w:name="_GoBack"/>
      <w:bookmarkEnd w:id="4"/>
      <w:r w:rsidRPr="008A69EA">
        <w:rPr>
          <w:i/>
          <w:lang w:val="en-GB"/>
        </w:rPr>
        <w:t>r profiles can be supported.   Exact parameters are FFS. </w:t>
      </w:r>
    </w:p>
    <w:p w14:paraId="4591057F" w14:textId="7337FC85" w:rsidR="008A69EA" w:rsidRDefault="008A69EA" w:rsidP="00E14820">
      <w:pPr>
        <w:pStyle w:val="BodyText"/>
      </w:pPr>
      <w:r>
        <w:t xml:space="preserve">The approach </w:t>
      </w:r>
      <w:r w:rsidR="00E33824">
        <w:t xml:space="preserve">in </w:t>
      </w:r>
      <w:r>
        <w:t>RAN2 is to define transmission index/profiles for the UL</w:t>
      </w:r>
      <w:r w:rsidR="00E33824">
        <w:t xml:space="preserve">, such that </w:t>
      </w:r>
      <w:r>
        <w:t xml:space="preserve">LCPs </w:t>
      </w:r>
      <w:r w:rsidR="00E33824">
        <w:t>map to</w:t>
      </w:r>
      <w:r>
        <w:t xml:space="preserve"> given profile</w:t>
      </w:r>
      <w:r w:rsidR="00E33824">
        <w:t>s</w:t>
      </w:r>
      <w:r w:rsidR="00BF032A">
        <w:t xml:space="preserve"> </w:t>
      </w:r>
      <w:r w:rsidR="00E33824">
        <w:t>which would be</w:t>
      </w:r>
      <w:r>
        <w:t xml:space="preserve"> RRC configured</w:t>
      </w:r>
      <w:r w:rsidR="00BF032A">
        <w:t>.</w:t>
      </w:r>
      <w:r>
        <w:t xml:space="preserve"> </w:t>
      </w:r>
      <w:r w:rsidR="00BF032A">
        <w:t>M</w:t>
      </w:r>
      <w:r>
        <w:t>ultiple LCP could be mapped to the same profile or</w:t>
      </w:r>
      <w:r w:rsidR="00B81AED">
        <w:t xml:space="preserve"> a single LCP can be mapped to one</w:t>
      </w:r>
      <w:r>
        <w:t xml:space="preserve"> profile. Currently there are 8 LCPs defined in RAN2. From a RAN1 point of view it would be good to consider this in our design from the start and inform RAN2 about the applicable setup </w:t>
      </w:r>
      <w:r w:rsidR="00B71CD4">
        <w:t xml:space="preserve">that </w:t>
      </w:r>
      <w:r>
        <w:t xml:space="preserve">can be envisioned from RAN1. From a physical layer perspective, the gNB can set the number of symbols </w:t>
      </w:r>
      <w:r w:rsidR="00B71CD4">
        <w:t xml:space="preserve">for </w:t>
      </w:r>
      <w:r>
        <w:t xml:space="preserve">PUSCH together with its applicable </w:t>
      </w:r>
      <w:r w:rsidR="00BF032A">
        <w:t>MCS, TBS, etc.</w:t>
      </w:r>
      <w:r>
        <w:t xml:space="preserve"> </w:t>
      </w:r>
      <w:r w:rsidR="006B22BD">
        <w:t xml:space="preserve">In </w:t>
      </w:r>
      <w:r w:rsidR="0029727F">
        <w:t>general,</w:t>
      </w:r>
      <w:r w:rsidR="006B22BD">
        <w:t xml:space="preserve"> the MCS, TBS, etc. can be signalled separately, and to minimize the DCI overhead</w:t>
      </w:r>
      <w:r w:rsidR="0047541F">
        <w:t xml:space="preserve"> and also to </w:t>
      </w:r>
      <w:r w:rsidR="006B22BD">
        <w:t xml:space="preserve">increase reliability some of these variables can be RRC configured.  </w:t>
      </w:r>
      <w:r>
        <w:t>In that sense, the gNB could select the applicable settings that are suitable for a given profile and hence the UL grant would only need to indicate the associated profile with the specific transmission. Together with the profile one could automatically potentially consider having a parameter setting the received target SINR</w:t>
      </w:r>
      <w:r w:rsidR="00BF032A">
        <w:t xml:space="preserve"> (P0)</w:t>
      </w:r>
      <w:r>
        <w:t xml:space="preserve"> at the gNB that is profile dependent. </w:t>
      </w:r>
    </w:p>
    <w:p w14:paraId="765BB38D" w14:textId="5587AECB" w:rsidR="008A69EA" w:rsidRDefault="008A69EA" w:rsidP="00E14820">
      <w:pPr>
        <w:pStyle w:val="BodyText"/>
      </w:pPr>
      <w:r>
        <w:t xml:space="preserve">Other than the above consideration the main aspect for RAN1 to consider is how many profiles that should be supported. Given that there is 8 LCP currently defined going beyond 8 profiles does not seem to attractive. Similarly having two few profiles as 2 would be rather restrictive. Hence going for either 4 or 8 profile would be a suitable choice. This would lead to </w:t>
      </w:r>
      <w:r w:rsidR="00BF032A">
        <w:t>either 2 or 3 bits in the UL grant to indicate the associated transmission profile.</w:t>
      </w:r>
    </w:p>
    <w:p w14:paraId="51497404" w14:textId="4DDF9F82" w:rsidR="00BF032A" w:rsidRPr="00EE5AB8" w:rsidRDefault="00BF032A" w:rsidP="00E14820">
      <w:pPr>
        <w:pStyle w:val="BodyText"/>
        <w:rPr>
          <w:b/>
          <w:u w:val="single"/>
        </w:rPr>
      </w:pPr>
      <w:r w:rsidRPr="00EE5AB8">
        <w:rPr>
          <w:b/>
          <w:u w:val="single"/>
        </w:rPr>
        <w:t>Proposal</w:t>
      </w:r>
    </w:p>
    <w:p w14:paraId="1DF2DAD2" w14:textId="45DF76B3" w:rsidR="00BF032A" w:rsidRPr="00BF032A" w:rsidRDefault="00641A0D" w:rsidP="00BF032A">
      <w:pPr>
        <w:pStyle w:val="BodyText"/>
        <w:numPr>
          <w:ilvl w:val="0"/>
          <w:numId w:val="49"/>
        </w:numPr>
        <w:rPr>
          <w:i/>
        </w:rPr>
      </w:pPr>
      <w:r>
        <w:rPr>
          <w:i/>
        </w:rPr>
        <w:t>A</w:t>
      </w:r>
      <w:r w:rsidR="00BF032A" w:rsidRPr="00BF032A">
        <w:rPr>
          <w:i/>
        </w:rPr>
        <w:t xml:space="preserve"> 2</w:t>
      </w:r>
      <w:r w:rsidR="00C93785">
        <w:rPr>
          <w:i/>
        </w:rPr>
        <w:t xml:space="preserve"> or </w:t>
      </w:r>
      <w:r w:rsidR="00BF032A" w:rsidRPr="00BF032A">
        <w:rPr>
          <w:i/>
        </w:rPr>
        <w:t>3 bitfield is introduced to indicate different transmission index/profiles</w:t>
      </w:r>
      <w:r w:rsidR="007F25F4">
        <w:rPr>
          <w:i/>
        </w:rPr>
        <w:t xml:space="preserve"> in </w:t>
      </w:r>
      <w:r w:rsidR="0029727F">
        <w:rPr>
          <w:i/>
        </w:rPr>
        <w:t>a</w:t>
      </w:r>
      <w:r w:rsidR="007F25F4">
        <w:rPr>
          <w:i/>
        </w:rPr>
        <w:t xml:space="preserve"> dynamic UL grant and in the grant for grant free/SPS resource</w:t>
      </w:r>
    </w:p>
    <w:p w14:paraId="4EC7A0EE" w14:textId="3126A46F" w:rsidR="00BF032A" w:rsidRDefault="00BF032A" w:rsidP="00BF032A">
      <w:pPr>
        <w:pStyle w:val="BodyText"/>
        <w:numPr>
          <w:ilvl w:val="1"/>
          <w:numId w:val="49"/>
        </w:numPr>
        <w:rPr>
          <w:i/>
        </w:rPr>
      </w:pPr>
      <w:r w:rsidRPr="00BF032A">
        <w:rPr>
          <w:i/>
        </w:rPr>
        <w:t>It is up to gNB implementation to select the appropriate MCS, TBS, carrier, numerology, resource allocation in frequency, resource allocation in time, etc.</w:t>
      </w:r>
    </w:p>
    <w:p w14:paraId="327EF664" w14:textId="6E78ACD6" w:rsidR="00C93785" w:rsidRPr="00BF032A" w:rsidRDefault="00C93785" w:rsidP="00BF032A">
      <w:pPr>
        <w:pStyle w:val="BodyText"/>
        <w:numPr>
          <w:ilvl w:val="1"/>
          <w:numId w:val="49"/>
        </w:numPr>
        <w:rPr>
          <w:i/>
        </w:rPr>
      </w:pPr>
      <w:r>
        <w:rPr>
          <w:i/>
        </w:rPr>
        <w:t>Select later whether the bitfield is 2 or 3 bits, when the total DCI payload becomes more clear</w:t>
      </w:r>
    </w:p>
    <w:p w14:paraId="16F72F72" w14:textId="50E5E5AF" w:rsidR="00BF032A" w:rsidRDefault="00BF032A" w:rsidP="00BF032A">
      <w:pPr>
        <w:pStyle w:val="BodyText"/>
        <w:numPr>
          <w:ilvl w:val="0"/>
          <w:numId w:val="49"/>
        </w:numPr>
        <w:rPr>
          <w:i/>
        </w:rPr>
      </w:pPr>
      <w:r w:rsidRPr="00BF032A">
        <w:rPr>
          <w:i/>
        </w:rPr>
        <w:t xml:space="preserve">The transmission profile is associated with its own target </w:t>
      </w:r>
      <w:r w:rsidR="00641A0D" w:rsidRPr="00BF032A">
        <w:rPr>
          <w:i/>
        </w:rPr>
        <w:t>SI</w:t>
      </w:r>
      <w:r w:rsidR="00641A0D">
        <w:rPr>
          <w:i/>
        </w:rPr>
        <w:t>NR</w:t>
      </w:r>
      <w:r w:rsidR="00641A0D" w:rsidRPr="00BF032A">
        <w:rPr>
          <w:i/>
        </w:rPr>
        <w:t xml:space="preserve"> </w:t>
      </w:r>
      <w:r w:rsidRPr="00BF032A">
        <w:rPr>
          <w:i/>
        </w:rPr>
        <w:t xml:space="preserve">parameter in the UL power control (P0) </w:t>
      </w:r>
    </w:p>
    <w:p w14:paraId="3413A705" w14:textId="77777777" w:rsidR="009E71F6" w:rsidRDefault="009E71F6" w:rsidP="009E71F6">
      <w:pPr>
        <w:rPr>
          <w:rFonts w:asciiTheme="minorBidi" w:hAnsiTheme="minorBidi" w:cstheme="minorBidi"/>
        </w:rPr>
      </w:pPr>
    </w:p>
    <w:p w14:paraId="5BEABDC7" w14:textId="3634CA57" w:rsidR="001E76F3" w:rsidRPr="00060D83" w:rsidRDefault="001E76F3" w:rsidP="001E76F3">
      <w:pPr>
        <w:pStyle w:val="Heading1"/>
        <w:spacing w:before="180"/>
        <w:ind w:left="562" w:hanging="562"/>
        <w:rPr>
          <w:rFonts w:ascii="Arial" w:hAnsi="Arial"/>
        </w:rPr>
      </w:pPr>
      <w:r w:rsidRPr="00060D83">
        <w:rPr>
          <w:rFonts w:ascii="Arial" w:hAnsi="Arial"/>
        </w:rPr>
        <w:t>Conclusion</w:t>
      </w:r>
    </w:p>
    <w:p w14:paraId="56586D70" w14:textId="669B1460" w:rsidR="00FD4A3D" w:rsidRPr="00EE5AB8" w:rsidRDefault="00C25EEC" w:rsidP="00FD4A3D">
      <w:pPr>
        <w:pStyle w:val="BodyText"/>
      </w:pPr>
      <w:r w:rsidRPr="00EE5AB8">
        <w:t xml:space="preserve">We </w:t>
      </w:r>
      <w:r w:rsidR="00011A25" w:rsidRPr="00EE5AB8">
        <w:t xml:space="preserve">discussed UL data scheduling grant in this contribution and made </w:t>
      </w:r>
      <w:r w:rsidR="00564160" w:rsidRPr="00EE5AB8">
        <w:t xml:space="preserve">the following </w:t>
      </w:r>
      <w:r w:rsidR="00FD4A3D" w:rsidRPr="00EE5AB8">
        <w:t>proposals</w:t>
      </w:r>
      <w:r w:rsidR="00564160" w:rsidRPr="00EE5AB8">
        <w:t>:</w:t>
      </w:r>
    </w:p>
    <w:p w14:paraId="196B5036" w14:textId="3D4733EC" w:rsidR="00FD4A3D" w:rsidRPr="00EE5AB8" w:rsidRDefault="00641A0D" w:rsidP="00FD4A3D">
      <w:pPr>
        <w:pStyle w:val="BodyText"/>
        <w:numPr>
          <w:ilvl w:val="0"/>
          <w:numId w:val="49"/>
        </w:numPr>
      </w:pPr>
      <w:r>
        <w:t>A</w:t>
      </w:r>
      <w:r w:rsidR="00FD4A3D" w:rsidRPr="00EE5AB8">
        <w:t xml:space="preserve"> 2 or 3 bitfield is introduced to indicate different transmission index/profiles in a dynamic UL grant and in the grant for grant free/SPS resource</w:t>
      </w:r>
    </w:p>
    <w:p w14:paraId="44F0D805" w14:textId="77777777" w:rsidR="00FD4A3D" w:rsidRPr="00EE5AB8" w:rsidRDefault="00FD4A3D" w:rsidP="00FD4A3D">
      <w:pPr>
        <w:pStyle w:val="BodyText"/>
        <w:numPr>
          <w:ilvl w:val="1"/>
          <w:numId w:val="49"/>
        </w:numPr>
      </w:pPr>
      <w:r w:rsidRPr="00EE5AB8">
        <w:t>It is up to gNB implementation to select the appropriate MCS, TBS, carrier, numerology, resource allocation in frequency, resource allocation in time, etc.</w:t>
      </w:r>
    </w:p>
    <w:p w14:paraId="669C1EB1" w14:textId="77777777" w:rsidR="00FD4A3D" w:rsidRPr="00EE5AB8" w:rsidRDefault="00FD4A3D" w:rsidP="00FD4A3D">
      <w:pPr>
        <w:pStyle w:val="BodyText"/>
        <w:numPr>
          <w:ilvl w:val="1"/>
          <w:numId w:val="49"/>
        </w:numPr>
      </w:pPr>
      <w:r w:rsidRPr="00EE5AB8">
        <w:t>Select later whether the bitfield is 2 or 3 bits, when the total DCI payload becomes more clear</w:t>
      </w:r>
    </w:p>
    <w:p w14:paraId="0E525534" w14:textId="6F9FBFB2" w:rsidR="00FD4A3D" w:rsidRPr="00EE5AB8" w:rsidRDefault="00FD4A3D" w:rsidP="00FD4A3D">
      <w:pPr>
        <w:pStyle w:val="BodyText"/>
        <w:numPr>
          <w:ilvl w:val="0"/>
          <w:numId w:val="49"/>
        </w:numPr>
      </w:pPr>
      <w:r w:rsidRPr="00EE5AB8">
        <w:t xml:space="preserve">The transmission profile is associated with its own target </w:t>
      </w:r>
      <w:r w:rsidR="00641A0D" w:rsidRPr="00EE5AB8">
        <w:t>SI</w:t>
      </w:r>
      <w:r w:rsidR="00641A0D">
        <w:t>NR</w:t>
      </w:r>
      <w:r w:rsidR="00641A0D" w:rsidRPr="00EE5AB8">
        <w:t xml:space="preserve"> </w:t>
      </w:r>
      <w:r w:rsidRPr="00EE5AB8">
        <w:t xml:space="preserve">parameter in the UL power control (P0) </w:t>
      </w:r>
    </w:p>
    <w:p w14:paraId="5C02576D" w14:textId="77777777" w:rsidR="00C25EEC" w:rsidRPr="00060D83" w:rsidRDefault="00C25EEC" w:rsidP="00C25EEC">
      <w:pPr>
        <w:pStyle w:val="Heading1"/>
        <w:rPr>
          <w:rFonts w:ascii="Arial" w:hAnsi="Arial"/>
        </w:rPr>
      </w:pPr>
      <w:r w:rsidRPr="00060D83">
        <w:rPr>
          <w:rFonts w:ascii="Arial" w:hAnsi="Arial"/>
        </w:rPr>
        <w:lastRenderedPageBreak/>
        <w:t>References</w:t>
      </w:r>
    </w:p>
    <w:p w14:paraId="74F77404" w14:textId="77777777" w:rsidR="00C25EEC" w:rsidRPr="00EE5AB8" w:rsidRDefault="00C25EEC" w:rsidP="00C25EEC">
      <w:pPr>
        <w:pStyle w:val="Reference"/>
        <w:rPr>
          <w:rFonts w:ascii="Times New Roman" w:eastAsia="MS Mincho" w:hAnsi="Times New Roman"/>
          <w:szCs w:val="24"/>
          <w:lang w:val="en-US" w:eastAsia="en-US"/>
        </w:rPr>
      </w:pPr>
      <w:bookmarkStart w:id="5" w:name="_Ref481745189"/>
      <w:r w:rsidRPr="00EE5AB8">
        <w:rPr>
          <w:rFonts w:ascii="Times New Roman" w:eastAsia="MS Mincho" w:hAnsi="Times New Roman"/>
          <w:szCs w:val="24"/>
          <w:lang w:val="en-US" w:eastAsia="en-US"/>
        </w:rPr>
        <w:t>R1-1707069 Throughput Requirements of LDPC Decoder, Ericsson</w:t>
      </w:r>
      <w:bookmarkEnd w:id="5"/>
    </w:p>
    <w:p w14:paraId="39028F18" w14:textId="06CB0246" w:rsidR="00CC4ED6" w:rsidRDefault="00CC4ED6" w:rsidP="00CC4ED6">
      <w:pPr>
        <w:pStyle w:val="Reference"/>
        <w:rPr>
          <w:rFonts w:ascii="Times New Roman" w:eastAsia="MS Mincho" w:hAnsi="Times New Roman"/>
          <w:szCs w:val="24"/>
          <w:lang w:val="en-US" w:eastAsia="en-US"/>
        </w:rPr>
      </w:pPr>
      <w:bookmarkStart w:id="6" w:name="_Ref473934775"/>
      <w:bookmarkStart w:id="7" w:name="_Ref481744756"/>
      <w:bookmarkStart w:id="8" w:name="_Ref484609843"/>
      <w:bookmarkStart w:id="9" w:name="_Ref174151459"/>
      <w:bookmarkStart w:id="10" w:name="_Ref189809556"/>
      <w:r w:rsidRPr="00EE5AB8">
        <w:rPr>
          <w:rFonts w:ascii="Times New Roman" w:eastAsia="MS Mincho" w:hAnsi="Times New Roman"/>
          <w:szCs w:val="24"/>
          <w:lang w:val="en-US" w:eastAsia="en-US"/>
        </w:rPr>
        <w:t>Chairman’s Notes, 3GPP TSG RAN WG1 Meeting#8</w:t>
      </w:r>
      <w:bookmarkEnd w:id="6"/>
      <w:bookmarkEnd w:id="7"/>
      <w:r w:rsidRPr="00EE5AB8">
        <w:rPr>
          <w:rFonts w:ascii="Times New Roman" w:eastAsia="MS Mincho" w:hAnsi="Times New Roman"/>
          <w:szCs w:val="24"/>
          <w:lang w:val="en-US" w:eastAsia="en-US"/>
        </w:rPr>
        <w:t>9</w:t>
      </w:r>
      <w:bookmarkEnd w:id="8"/>
      <w:r w:rsidRPr="00EE5AB8">
        <w:rPr>
          <w:rFonts w:ascii="Times New Roman" w:eastAsia="MS Mincho" w:hAnsi="Times New Roman"/>
          <w:szCs w:val="24"/>
          <w:lang w:val="en-US" w:eastAsia="en-US"/>
        </w:rPr>
        <w:t xml:space="preserve"> </w:t>
      </w:r>
      <w:bookmarkEnd w:id="9"/>
      <w:bookmarkEnd w:id="10"/>
    </w:p>
    <w:p w14:paraId="3522E4B0" w14:textId="3169CF6D" w:rsidR="00EB19A6" w:rsidRPr="00EE5AB8" w:rsidRDefault="00EB19A6" w:rsidP="00EB19A6">
      <w:pPr>
        <w:pStyle w:val="Reference"/>
        <w:rPr>
          <w:rFonts w:ascii="Times New Roman" w:eastAsia="MS Mincho" w:hAnsi="Times New Roman"/>
          <w:szCs w:val="24"/>
          <w:lang w:val="en-US" w:eastAsia="en-US"/>
        </w:rPr>
      </w:pPr>
      <w:r>
        <w:rPr>
          <w:rFonts w:ascii="Times New Roman" w:eastAsia="MS Mincho" w:hAnsi="Times New Roman"/>
          <w:szCs w:val="24"/>
          <w:lang w:val="en-US" w:eastAsia="en-US"/>
        </w:rPr>
        <w:t>R1-1711501 – “</w:t>
      </w:r>
      <w:r w:rsidRPr="00EB19A6">
        <w:rPr>
          <w:rFonts w:ascii="Times New Roman" w:eastAsia="MS Mincho" w:hAnsi="Times New Roman"/>
          <w:szCs w:val="24"/>
          <w:lang w:val="en-US" w:eastAsia="en-US"/>
        </w:rPr>
        <w:t>On MCS/transport Block Size Determination</w:t>
      </w:r>
      <w:r>
        <w:rPr>
          <w:rFonts w:ascii="Times New Roman" w:eastAsia="MS Mincho" w:hAnsi="Times New Roman"/>
          <w:szCs w:val="24"/>
          <w:lang w:val="en-US" w:eastAsia="en-US"/>
        </w:rPr>
        <w:t>”, Ericsson, RAN1 NR Ad-hoc#2, June 2017, Qingdao, China.</w:t>
      </w:r>
    </w:p>
    <w:p w14:paraId="0CB5D998" w14:textId="7CBEE059" w:rsidR="00934546" w:rsidRPr="00060D83" w:rsidRDefault="00934546" w:rsidP="001E76F3">
      <w:pPr>
        <w:pStyle w:val="Heading1"/>
        <w:numPr>
          <w:ilvl w:val="0"/>
          <w:numId w:val="0"/>
        </w:numPr>
        <w:spacing w:before="180"/>
        <w:rPr>
          <w:rFonts w:ascii="Arial" w:hAnsi="Arial"/>
        </w:rPr>
      </w:pPr>
    </w:p>
    <w:sectPr w:rsidR="00934546" w:rsidRPr="00060D83" w:rsidSect="00C628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EC26AF" w14:textId="77777777" w:rsidR="00F30B62" w:rsidRDefault="00F30B62" w:rsidP="00C01A55">
      <w:r>
        <w:separator/>
      </w:r>
    </w:p>
  </w:endnote>
  <w:endnote w:type="continuationSeparator" w:id="0">
    <w:p w14:paraId="144B2BB2" w14:textId="77777777" w:rsidR="00F30B62" w:rsidRDefault="00F30B62" w:rsidP="00C01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CD577" w14:textId="77777777" w:rsidR="009B0A81" w:rsidRDefault="009B0A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B4FB03" w14:textId="77777777" w:rsidR="009B0A81" w:rsidRDefault="009B0A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BA5D0" w14:textId="77777777" w:rsidR="009B0A81" w:rsidRDefault="009B0A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50F20F" w14:textId="77777777" w:rsidR="00F30B62" w:rsidRDefault="00F30B62" w:rsidP="00C01A55">
      <w:r>
        <w:separator/>
      </w:r>
    </w:p>
  </w:footnote>
  <w:footnote w:type="continuationSeparator" w:id="0">
    <w:p w14:paraId="6A86E5BE" w14:textId="77777777" w:rsidR="00F30B62" w:rsidRDefault="00F30B62" w:rsidP="00C01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790C7" w14:textId="77777777" w:rsidR="009B0A81" w:rsidRDefault="009B0A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86366" w14:textId="77777777" w:rsidR="009B0A81" w:rsidRDefault="009B0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319F1E" w14:textId="77777777" w:rsidR="009B0A81" w:rsidRDefault="009B0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D947C2"/>
    <w:multiLevelType w:val="hybridMultilevel"/>
    <w:tmpl w:val="76F4DF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C33134"/>
    <w:multiLevelType w:val="hybridMultilevel"/>
    <w:tmpl w:val="882EE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8B63F3"/>
    <w:multiLevelType w:val="hybridMultilevel"/>
    <w:tmpl w:val="617E9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B4FAC"/>
    <w:multiLevelType w:val="hybridMultilevel"/>
    <w:tmpl w:val="7D34C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94D51"/>
    <w:multiLevelType w:val="hybridMultilevel"/>
    <w:tmpl w:val="D84A3B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F02AF"/>
    <w:multiLevelType w:val="hybridMultilevel"/>
    <w:tmpl w:val="2E9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CA82087"/>
    <w:multiLevelType w:val="hybridMultilevel"/>
    <w:tmpl w:val="1CB0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74691"/>
    <w:multiLevelType w:val="hybridMultilevel"/>
    <w:tmpl w:val="1252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E37A1A"/>
    <w:multiLevelType w:val="hybridMultilevel"/>
    <w:tmpl w:val="F5A202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CA3D2B"/>
    <w:multiLevelType w:val="hybridMultilevel"/>
    <w:tmpl w:val="9692D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310C8"/>
    <w:multiLevelType w:val="hybridMultilevel"/>
    <w:tmpl w:val="D8B88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8F09B2"/>
    <w:multiLevelType w:val="hybridMultilevel"/>
    <w:tmpl w:val="394C7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1A141F"/>
    <w:multiLevelType w:val="hybridMultilevel"/>
    <w:tmpl w:val="C17EA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8096E"/>
    <w:multiLevelType w:val="hybridMultilevel"/>
    <w:tmpl w:val="E80EF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E30986"/>
    <w:multiLevelType w:val="hybridMultilevel"/>
    <w:tmpl w:val="34AE6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FC5C8F"/>
    <w:multiLevelType w:val="hybridMultilevel"/>
    <w:tmpl w:val="26AA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032D49"/>
    <w:multiLevelType w:val="hybridMultilevel"/>
    <w:tmpl w:val="210E8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F61715"/>
    <w:multiLevelType w:val="hybridMultilevel"/>
    <w:tmpl w:val="8626F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B50837"/>
    <w:multiLevelType w:val="hybridMultilevel"/>
    <w:tmpl w:val="B09C0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0B5B23"/>
    <w:multiLevelType w:val="hybridMultilevel"/>
    <w:tmpl w:val="2F624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9A1910"/>
    <w:multiLevelType w:val="hybridMultilevel"/>
    <w:tmpl w:val="7C66F9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0523CF"/>
    <w:multiLevelType w:val="hybridMultilevel"/>
    <w:tmpl w:val="F5DE0EF0"/>
    <w:lvl w:ilvl="0" w:tplc="8350F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985D3C">
      <w:start w:val="40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EA168">
      <w:start w:val="40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87E3A">
      <w:start w:val="40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095C4">
      <w:start w:val="408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BC6B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AD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21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E5757D3"/>
    <w:multiLevelType w:val="hybridMultilevel"/>
    <w:tmpl w:val="254A1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55D36"/>
    <w:multiLevelType w:val="hybridMultilevel"/>
    <w:tmpl w:val="4052E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0" w15:restartNumberingAfterBreak="0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FE66DDD"/>
    <w:multiLevelType w:val="hybridMultilevel"/>
    <w:tmpl w:val="04DCE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395066"/>
    <w:multiLevelType w:val="hybridMultilevel"/>
    <w:tmpl w:val="20A0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B70ED4"/>
    <w:multiLevelType w:val="hybridMultilevel"/>
    <w:tmpl w:val="21D40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073E8F"/>
    <w:multiLevelType w:val="hybridMultilevel"/>
    <w:tmpl w:val="89D41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490556"/>
    <w:multiLevelType w:val="hybridMultilevel"/>
    <w:tmpl w:val="E354A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6A714F4F"/>
    <w:multiLevelType w:val="hybridMultilevel"/>
    <w:tmpl w:val="BB123C06"/>
    <w:lvl w:ilvl="0" w:tplc="041D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9" w15:restartNumberingAfterBreak="0">
    <w:nsid w:val="6CA6781E"/>
    <w:multiLevelType w:val="hybridMultilevel"/>
    <w:tmpl w:val="F0B4D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7331AA"/>
    <w:multiLevelType w:val="hybridMultilevel"/>
    <w:tmpl w:val="EC32DBA8"/>
    <w:lvl w:ilvl="0" w:tplc="489E3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E08E12">
      <w:start w:val="51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B24542">
      <w:start w:val="51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A685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C9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344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10A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1A2F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C856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0B05796"/>
    <w:multiLevelType w:val="hybridMultilevel"/>
    <w:tmpl w:val="AD169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1669BD"/>
    <w:multiLevelType w:val="hybridMultilevel"/>
    <w:tmpl w:val="684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44" w15:restartNumberingAfterBreak="0">
    <w:nsid w:val="788679C8"/>
    <w:multiLevelType w:val="hybridMultilevel"/>
    <w:tmpl w:val="FC96AE30"/>
    <w:lvl w:ilvl="0" w:tplc="73F85D0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323596"/>
    <w:multiLevelType w:val="hybridMultilevel"/>
    <w:tmpl w:val="F982A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D32FD1"/>
    <w:multiLevelType w:val="hybridMultilevel"/>
    <w:tmpl w:val="5652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ED18BC"/>
    <w:multiLevelType w:val="multilevel"/>
    <w:tmpl w:val="32FEA0A4"/>
    <w:lvl w:ilvl="0">
      <w:start w:val="1"/>
      <w:numFmt w:val="decimal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8" w15:restartNumberingAfterBreak="0">
    <w:nsid w:val="7CF80E4D"/>
    <w:multiLevelType w:val="hybridMultilevel"/>
    <w:tmpl w:val="B29E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30"/>
  </w:num>
  <w:num w:numId="3">
    <w:abstractNumId w:val="2"/>
  </w:num>
  <w:num w:numId="4">
    <w:abstractNumId w:val="47"/>
  </w:num>
  <w:num w:numId="5">
    <w:abstractNumId w:val="42"/>
  </w:num>
  <w:num w:numId="6">
    <w:abstractNumId w:val="36"/>
  </w:num>
  <w:num w:numId="7">
    <w:abstractNumId w:val="46"/>
  </w:num>
  <w:num w:numId="8">
    <w:abstractNumId w:val="45"/>
  </w:num>
  <w:num w:numId="9">
    <w:abstractNumId w:val="21"/>
  </w:num>
  <w:num w:numId="10">
    <w:abstractNumId w:val="7"/>
  </w:num>
  <w:num w:numId="11">
    <w:abstractNumId w:val="33"/>
  </w:num>
  <w:num w:numId="12">
    <w:abstractNumId w:val="48"/>
  </w:num>
  <w:num w:numId="13">
    <w:abstractNumId w:val="4"/>
  </w:num>
  <w:num w:numId="14">
    <w:abstractNumId w:val="8"/>
  </w:num>
  <w:num w:numId="15">
    <w:abstractNumId w:val="26"/>
  </w:num>
  <w:num w:numId="16">
    <w:abstractNumId w:val="9"/>
  </w:num>
  <w:num w:numId="17">
    <w:abstractNumId w:val="47"/>
  </w:num>
  <w:num w:numId="18">
    <w:abstractNumId w:val="32"/>
  </w:num>
  <w:num w:numId="19">
    <w:abstractNumId w:val="39"/>
  </w:num>
  <w:num w:numId="20">
    <w:abstractNumId w:val="16"/>
  </w:num>
  <w:num w:numId="21">
    <w:abstractNumId w:val="12"/>
  </w:num>
  <w:num w:numId="22">
    <w:abstractNumId w:val="41"/>
  </w:num>
  <w:num w:numId="23">
    <w:abstractNumId w:val="23"/>
  </w:num>
  <w:num w:numId="24">
    <w:abstractNumId w:val="22"/>
  </w:num>
  <w:num w:numId="25">
    <w:abstractNumId w:val="29"/>
  </w:num>
  <w:num w:numId="26">
    <w:abstractNumId w:val="35"/>
  </w:num>
  <w:num w:numId="27">
    <w:abstractNumId w:val="24"/>
  </w:num>
  <w:num w:numId="28">
    <w:abstractNumId w:val="38"/>
  </w:num>
  <w:num w:numId="29">
    <w:abstractNumId w:val="6"/>
  </w:num>
  <w:num w:numId="30">
    <w:abstractNumId w:val="5"/>
  </w:num>
  <w:num w:numId="31">
    <w:abstractNumId w:val="20"/>
  </w:num>
  <w:num w:numId="32">
    <w:abstractNumId w:val="19"/>
  </w:num>
  <w:num w:numId="33">
    <w:abstractNumId w:val="27"/>
  </w:num>
  <w:num w:numId="34">
    <w:abstractNumId w:val="0"/>
  </w:num>
  <w:num w:numId="35">
    <w:abstractNumId w:val="31"/>
  </w:num>
  <w:num w:numId="36">
    <w:abstractNumId w:val="1"/>
  </w:num>
  <w:num w:numId="37">
    <w:abstractNumId w:val="40"/>
  </w:num>
  <w:num w:numId="38">
    <w:abstractNumId w:val="28"/>
  </w:num>
  <w:num w:numId="39">
    <w:abstractNumId w:val="34"/>
  </w:num>
  <w:num w:numId="40">
    <w:abstractNumId w:val="18"/>
  </w:num>
  <w:num w:numId="41">
    <w:abstractNumId w:val="13"/>
  </w:num>
  <w:num w:numId="42">
    <w:abstractNumId w:val="43"/>
  </w:num>
  <w:num w:numId="43">
    <w:abstractNumId w:val="10"/>
  </w:num>
  <w:num w:numId="44">
    <w:abstractNumId w:val="44"/>
  </w:num>
  <w:num w:numId="45">
    <w:abstractNumId w:val="25"/>
  </w:num>
  <w:num w:numId="46">
    <w:abstractNumId w:val="3"/>
  </w:num>
  <w:num w:numId="47">
    <w:abstractNumId w:val="37"/>
  </w:num>
  <w:num w:numId="48">
    <w:abstractNumId w:val="15"/>
  </w:num>
  <w:num w:numId="49">
    <w:abstractNumId w:val="11"/>
  </w:num>
  <w:num w:numId="50">
    <w:abstractNumId w:val="17"/>
  </w:num>
  <w:num w:numId="51">
    <w:abstractNumId w:val="1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11A25"/>
    <w:rsid w:val="00013EDF"/>
    <w:rsid w:val="000208D5"/>
    <w:rsid w:val="00022B6A"/>
    <w:rsid w:val="00024F13"/>
    <w:rsid w:val="0004276F"/>
    <w:rsid w:val="000445BB"/>
    <w:rsid w:val="000467C5"/>
    <w:rsid w:val="00052171"/>
    <w:rsid w:val="00060D83"/>
    <w:rsid w:val="00060F67"/>
    <w:rsid w:val="00075BA3"/>
    <w:rsid w:val="000761F6"/>
    <w:rsid w:val="000802DC"/>
    <w:rsid w:val="000835C3"/>
    <w:rsid w:val="0008456D"/>
    <w:rsid w:val="00093FC4"/>
    <w:rsid w:val="000A5508"/>
    <w:rsid w:val="000B7FB0"/>
    <w:rsid w:val="000C12FB"/>
    <w:rsid w:val="001052A9"/>
    <w:rsid w:val="00106ABF"/>
    <w:rsid w:val="00117D16"/>
    <w:rsid w:val="00133612"/>
    <w:rsid w:val="00150E73"/>
    <w:rsid w:val="00173A64"/>
    <w:rsid w:val="00177AAA"/>
    <w:rsid w:val="00181E36"/>
    <w:rsid w:val="0018268E"/>
    <w:rsid w:val="001A39B9"/>
    <w:rsid w:val="001B243C"/>
    <w:rsid w:val="001B3366"/>
    <w:rsid w:val="001C5022"/>
    <w:rsid w:val="001E76F3"/>
    <w:rsid w:val="001F0CAF"/>
    <w:rsid w:val="001F662D"/>
    <w:rsid w:val="001F774A"/>
    <w:rsid w:val="0020797D"/>
    <w:rsid w:val="00213303"/>
    <w:rsid w:val="0022072F"/>
    <w:rsid w:val="00230310"/>
    <w:rsid w:val="00240F74"/>
    <w:rsid w:val="00243511"/>
    <w:rsid w:val="00247F8A"/>
    <w:rsid w:val="00247FAB"/>
    <w:rsid w:val="0028065B"/>
    <w:rsid w:val="00283CA2"/>
    <w:rsid w:val="00286B6D"/>
    <w:rsid w:val="00292665"/>
    <w:rsid w:val="0029727F"/>
    <w:rsid w:val="002C613C"/>
    <w:rsid w:val="002D3036"/>
    <w:rsid w:val="002D364F"/>
    <w:rsid w:val="002D488E"/>
    <w:rsid w:val="002E444B"/>
    <w:rsid w:val="00311C5C"/>
    <w:rsid w:val="00332A5D"/>
    <w:rsid w:val="003338B6"/>
    <w:rsid w:val="003369F1"/>
    <w:rsid w:val="0034475B"/>
    <w:rsid w:val="003522A8"/>
    <w:rsid w:val="00386AD3"/>
    <w:rsid w:val="00391F34"/>
    <w:rsid w:val="003923CD"/>
    <w:rsid w:val="003C5838"/>
    <w:rsid w:val="003C5C66"/>
    <w:rsid w:val="003D330C"/>
    <w:rsid w:val="003F0E18"/>
    <w:rsid w:val="003F33ED"/>
    <w:rsid w:val="00400777"/>
    <w:rsid w:val="00407725"/>
    <w:rsid w:val="00426E2E"/>
    <w:rsid w:val="00434CD6"/>
    <w:rsid w:val="00454564"/>
    <w:rsid w:val="00457C87"/>
    <w:rsid w:val="00462808"/>
    <w:rsid w:val="0047541F"/>
    <w:rsid w:val="0048093F"/>
    <w:rsid w:val="0049799A"/>
    <w:rsid w:val="004A5A0F"/>
    <w:rsid w:val="004B1C8B"/>
    <w:rsid w:val="004B248C"/>
    <w:rsid w:val="004D2112"/>
    <w:rsid w:val="004D29C0"/>
    <w:rsid w:val="0050516B"/>
    <w:rsid w:val="00514E06"/>
    <w:rsid w:val="00516562"/>
    <w:rsid w:val="0052140E"/>
    <w:rsid w:val="00532C83"/>
    <w:rsid w:val="00546EB1"/>
    <w:rsid w:val="00547BB3"/>
    <w:rsid w:val="005507F9"/>
    <w:rsid w:val="005514B5"/>
    <w:rsid w:val="00564160"/>
    <w:rsid w:val="00566259"/>
    <w:rsid w:val="0057125B"/>
    <w:rsid w:val="0057273C"/>
    <w:rsid w:val="00572C7C"/>
    <w:rsid w:val="005739D0"/>
    <w:rsid w:val="005838EA"/>
    <w:rsid w:val="005958F7"/>
    <w:rsid w:val="005A0526"/>
    <w:rsid w:val="005A0596"/>
    <w:rsid w:val="005A299C"/>
    <w:rsid w:val="005B50D0"/>
    <w:rsid w:val="005C1278"/>
    <w:rsid w:val="005F5D3D"/>
    <w:rsid w:val="00627565"/>
    <w:rsid w:val="00634E7B"/>
    <w:rsid w:val="006364CD"/>
    <w:rsid w:val="00640D28"/>
    <w:rsid w:val="00641A0D"/>
    <w:rsid w:val="00655332"/>
    <w:rsid w:val="0066079C"/>
    <w:rsid w:val="006660F3"/>
    <w:rsid w:val="00674BE7"/>
    <w:rsid w:val="006A286A"/>
    <w:rsid w:val="006B1453"/>
    <w:rsid w:val="006B22BD"/>
    <w:rsid w:val="006B481E"/>
    <w:rsid w:val="006C1545"/>
    <w:rsid w:val="006D3370"/>
    <w:rsid w:val="006D4A4B"/>
    <w:rsid w:val="006D591D"/>
    <w:rsid w:val="006E7782"/>
    <w:rsid w:val="007059CD"/>
    <w:rsid w:val="0071641A"/>
    <w:rsid w:val="007308BD"/>
    <w:rsid w:val="00772E80"/>
    <w:rsid w:val="0077337A"/>
    <w:rsid w:val="007819F2"/>
    <w:rsid w:val="00787180"/>
    <w:rsid w:val="00790A8E"/>
    <w:rsid w:val="0079604C"/>
    <w:rsid w:val="007A0208"/>
    <w:rsid w:val="007A271D"/>
    <w:rsid w:val="007B42B7"/>
    <w:rsid w:val="007B4898"/>
    <w:rsid w:val="007C5B93"/>
    <w:rsid w:val="007C6A4A"/>
    <w:rsid w:val="007C7533"/>
    <w:rsid w:val="007E5702"/>
    <w:rsid w:val="007F0BA9"/>
    <w:rsid w:val="007F25F4"/>
    <w:rsid w:val="00800E83"/>
    <w:rsid w:val="00801E91"/>
    <w:rsid w:val="008025CA"/>
    <w:rsid w:val="008061B6"/>
    <w:rsid w:val="00813D98"/>
    <w:rsid w:val="008303E7"/>
    <w:rsid w:val="00845ED1"/>
    <w:rsid w:val="00864665"/>
    <w:rsid w:val="0086665F"/>
    <w:rsid w:val="008808D2"/>
    <w:rsid w:val="0089585D"/>
    <w:rsid w:val="008A0342"/>
    <w:rsid w:val="008A4BB9"/>
    <w:rsid w:val="008A69EA"/>
    <w:rsid w:val="008A7C17"/>
    <w:rsid w:val="008B1A2F"/>
    <w:rsid w:val="008C6794"/>
    <w:rsid w:val="008D5332"/>
    <w:rsid w:val="008D75C1"/>
    <w:rsid w:val="008E07E4"/>
    <w:rsid w:val="00902E4A"/>
    <w:rsid w:val="00910538"/>
    <w:rsid w:val="00916E30"/>
    <w:rsid w:val="00924E96"/>
    <w:rsid w:val="00934546"/>
    <w:rsid w:val="00942F98"/>
    <w:rsid w:val="00947F65"/>
    <w:rsid w:val="00985F62"/>
    <w:rsid w:val="009867D7"/>
    <w:rsid w:val="00990B5F"/>
    <w:rsid w:val="00992E37"/>
    <w:rsid w:val="009A0611"/>
    <w:rsid w:val="009B0925"/>
    <w:rsid w:val="009B0A81"/>
    <w:rsid w:val="009C0A0A"/>
    <w:rsid w:val="009C1920"/>
    <w:rsid w:val="009C299B"/>
    <w:rsid w:val="009E46CD"/>
    <w:rsid w:val="009E71F6"/>
    <w:rsid w:val="009F1739"/>
    <w:rsid w:val="00A057EA"/>
    <w:rsid w:val="00A400A4"/>
    <w:rsid w:val="00A513EB"/>
    <w:rsid w:val="00A77446"/>
    <w:rsid w:val="00A83F1E"/>
    <w:rsid w:val="00A857BB"/>
    <w:rsid w:val="00A96D77"/>
    <w:rsid w:val="00AB18E7"/>
    <w:rsid w:val="00AC1F7D"/>
    <w:rsid w:val="00AE4CD4"/>
    <w:rsid w:val="00AF5150"/>
    <w:rsid w:val="00B01A5E"/>
    <w:rsid w:val="00B03ED8"/>
    <w:rsid w:val="00B05159"/>
    <w:rsid w:val="00B1541C"/>
    <w:rsid w:val="00B27C2D"/>
    <w:rsid w:val="00B3398A"/>
    <w:rsid w:val="00B35EFF"/>
    <w:rsid w:val="00B362C9"/>
    <w:rsid w:val="00B368D9"/>
    <w:rsid w:val="00B5128F"/>
    <w:rsid w:val="00B56159"/>
    <w:rsid w:val="00B57557"/>
    <w:rsid w:val="00B62F86"/>
    <w:rsid w:val="00B71CD4"/>
    <w:rsid w:val="00B7758F"/>
    <w:rsid w:val="00B81AED"/>
    <w:rsid w:val="00B8563A"/>
    <w:rsid w:val="00BA4CC0"/>
    <w:rsid w:val="00BB2430"/>
    <w:rsid w:val="00BB7B54"/>
    <w:rsid w:val="00BC0C52"/>
    <w:rsid w:val="00BC0FFC"/>
    <w:rsid w:val="00BC202A"/>
    <w:rsid w:val="00BD030B"/>
    <w:rsid w:val="00BD507F"/>
    <w:rsid w:val="00BD509C"/>
    <w:rsid w:val="00BD5E2A"/>
    <w:rsid w:val="00BE1F25"/>
    <w:rsid w:val="00BE4063"/>
    <w:rsid w:val="00BE5EA2"/>
    <w:rsid w:val="00BF032A"/>
    <w:rsid w:val="00BF7348"/>
    <w:rsid w:val="00C01A55"/>
    <w:rsid w:val="00C1560A"/>
    <w:rsid w:val="00C25EC4"/>
    <w:rsid w:val="00C25EEC"/>
    <w:rsid w:val="00C3329F"/>
    <w:rsid w:val="00C367F6"/>
    <w:rsid w:val="00C51999"/>
    <w:rsid w:val="00C56413"/>
    <w:rsid w:val="00C62894"/>
    <w:rsid w:val="00C8496C"/>
    <w:rsid w:val="00C93785"/>
    <w:rsid w:val="00CA5E5D"/>
    <w:rsid w:val="00CB3C3F"/>
    <w:rsid w:val="00CB5A40"/>
    <w:rsid w:val="00CC1CA7"/>
    <w:rsid w:val="00CC2408"/>
    <w:rsid w:val="00CC260C"/>
    <w:rsid w:val="00CC4ED6"/>
    <w:rsid w:val="00CD5CBB"/>
    <w:rsid w:val="00CE17A5"/>
    <w:rsid w:val="00CE6CB0"/>
    <w:rsid w:val="00CE74FD"/>
    <w:rsid w:val="00CF4165"/>
    <w:rsid w:val="00CF5F6F"/>
    <w:rsid w:val="00D03072"/>
    <w:rsid w:val="00D03E47"/>
    <w:rsid w:val="00D1597B"/>
    <w:rsid w:val="00D42C77"/>
    <w:rsid w:val="00D573FE"/>
    <w:rsid w:val="00D577BB"/>
    <w:rsid w:val="00D6598B"/>
    <w:rsid w:val="00D754C4"/>
    <w:rsid w:val="00D84D5E"/>
    <w:rsid w:val="00DA5733"/>
    <w:rsid w:val="00DA7D33"/>
    <w:rsid w:val="00DB6F36"/>
    <w:rsid w:val="00DD11CB"/>
    <w:rsid w:val="00DE0D8A"/>
    <w:rsid w:val="00DE1BAA"/>
    <w:rsid w:val="00DE5296"/>
    <w:rsid w:val="00DE66F3"/>
    <w:rsid w:val="00DF0BF6"/>
    <w:rsid w:val="00DF5CA9"/>
    <w:rsid w:val="00E049CF"/>
    <w:rsid w:val="00E061A5"/>
    <w:rsid w:val="00E06F73"/>
    <w:rsid w:val="00E10C1F"/>
    <w:rsid w:val="00E14820"/>
    <w:rsid w:val="00E15BCE"/>
    <w:rsid w:val="00E20E32"/>
    <w:rsid w:val="00E21394"/>
    <w:rsid w:val="00E278FC"/>
    <w:rsid w:val="00E30ACB"/>
    <w:rsid w:val="00E33824"/>
    <w:rsid w:val="00E4010E"/>
    <w:rsid w:val="00E45550"/>
    <w:rsid w:val="00E52251"/>
    <w:rsid w:val="00E52AE5"/>
    <w:rsid w:val="00E57214"/>
    <w:rsid w:val="00E675E1"/>
    <w:rsid w:val="00E87FFB"/>
    <w:rsid w:val="00EB19A6"/>
    <w:rsid w:val="00EB26FB"/>
    <w:rsid w:val="00EC06DD"/>
    <w:rsid w:val="00EC0D1F"/>
    <w:rsid w:val="00EE04F5"/>
    <w:rsid w:val="00EE5AB8"/>
    <w:rsid w:val="00EF2173"/>
    <w:rsid w:val="00F126E3"/>
    <w:rsid w:val="00F23E4F"/>
    <w:rsid w:val="00F273B0"/>
    <w:rsid w:val="00F30B62"/>
    <w:rsid w:val="00F33C5D"/>
    <w:rsid w:val="00F346B4"/>
    <w:rsid w:val="00F500D6"/>
    <w:rsid w:val="00F55468"/>
    <w:rsid w:val="00F618ED"/>
    <w:rsid w:val="00F62987"/>
    <w:rsid w:val="00F81C1C"/>
    <w:rsid w:val="00F92325"/>
    <w:rsid w:val="00F92540"/>
    <w:rsid w:val="00F942F6"/>
    <w:rsid w:val="00FA4A7A"/>
    <w:rsid w:val="00FA726C"/>
    <w:rsid w:val="00FB387D"/>
    <w:rsid w:val="00FC3DF6"/>
    <w:rsid w:val="00FD008B"/>
    <w:rsid w:val="00FD4A3D"/>
    <w:rsid w:val="00FE1148"/>
    <w:rsid w:val="00FE1A94"/>
    <w:rsid w:val="00FF59C6"/>
    <w:rsid w:val="00FF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0C80C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618ED"/>
    <w:pPr>
      <w:keepNext/>
      <w:numPr>
        <w:numId w:val="34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F69F7"/>
    <w:pPr>
      <w:keepNext/>
      <w:numPr>
        <w:ilvl w:val="1"/>
        <w:numId w:val="34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F69F7"/>
    <w:pPr>
      <w:keepNext/>
      <w:numPr>
        <w:ilvl w:val="2"/>
        <w:numId w:val="34"/>
      </w:numPr>
      <w:spacing w:before="240" w:after="60"/>
      <w:outlineLvl w:val="2"/>
    </w:pPr>
    <w:rPr>
      <w:rFonts w:ascii="Arial" w:eastAsia="MS Mincho" w:hAnsi="Arial" w:cs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34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rsid w:val="00C25EEC"/>
    <w:pPr>
      <w:keepLines/>
      <w:numPr>
        <w:ilvl w:val="4"/>
      </w:numPr>
      <w:overflowPunct w:val="0"/>
      <w:autoSpaceDE w:val="0"/>
      <w:autoSpaceDN w:val="0"/>
      <w:adjustRightInd w:val="0"/>
      <w:spacing w:before="120" w:after="180"/>
      <w:textAlignment w:val="baseline"/>
      <w:outlineLvl w:val="4"/>
    </w:pPr>
    <w:rPr>
      <w:rFonts w:ascii="Arial" w:eastAsia="Times New Roman" w:hAnsi="Arial" w:cs="Arial"/>
      <w:b w:val="0"/>
      <w:bCs w:val="0"/>
      <w:sz w:val="22"/>
      <w:szCs w:val="22"/>
      <w:lang w:val="en-GB" w:eastAsia="zh-CN"/>
    </w:rPr>
  </w:style>
  <w:style w:type="paragraph" w:styleId="Heading6">
    <w:name w:val="heading 6"/>
    <w:basedOn w:val="Normal"/>
    <w:next w:val="Normal"/>
    <w:link w:val="Heading6Char"/>
    <w:qFormat/>
    <w:rsid w:val="00C25EEC"/>
    <w:pPr>
      <w:keepNext/>
      <w:keepLines/>
      <w:numPr>
        <w:ilvl w:val="5"/>
        <w:numId w:val="3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C25EEC"/>
    <w:pPr>
      <w:keepNext/>
      <w:keepLines/>
      <w:numPr>
        <w:ilvl w:val="6"/>
        <w:numId w:val="3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C25E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25E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618ED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F69F7"/>
    <w:rPr>
      <w:rFonts w:ascii="Helvetica" w:eastAsia="MS Mincho" w:hAnsi="Helvetica" w:cs="Arial"/>
      <w:b/>
      <w:bCs/>
      <w:iCs/>
      <w:sz w:val="24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F69F7"/>
    <w:rPr>
      <w:rFonts w:ascii="Arial" w:eastAsia="MS Mincho" w:hAnsi="Arial" w:cs="Arial"/>
      <w:b/>
      <w:bCs/>
      <w:sz w:val="20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9E46CD"/>
    <w:pPr>
      <w:spacing w:after="200"/>
    </w:pPr>
    <w:rPr>
      <w:iCs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62756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27565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27565"/>
    <w:rPr>
      <w:rFonts w:asci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75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7565"/>
    <w:rPr>
      <w:rFonts w:asci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27565"/>
    <w:pPr>
      <w:spacing w:after="0" w:line="240" w:lineRule="auto"/>
    </w:pPr>
    <w:rPr>
      <w:rFonts w:ascii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75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7565"/>
    <w:rPr>
      <w:rFonts w:ascii="Segoe UI" w:hAnsi="Segoe UI" w:cs="Segoe UI"/>
      <w:sz w:val="18"/>
      <w:szCs w:val="18"/>
    </w:rPr>
  </w:style>
  <w:style w:type="paragraph" w:styleId="TOC1">
    <w:name w:val="toc 1"/>
    <w:aliases w:val="Observation TOC2"/>
    <w:uiPriority w:val="39"/>
    <w:rsid w:val="00A96D7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hAnsi="Arial"/>
      <w:b/>
      <w:noProof/>
      <w:sz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C01A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1A55"/>
    <w:rPr>
      <w:rFonts w:ascii="Times New Roman"/>
      <w:sz w:val="20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573FE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D573FE"/>
    <w:rPr>
      <w:rFonts w:ascii="Calibri" w:eastAsia="Calibri" w:hAnsi="Calibri"/>
    </w:rPr>
  </w:style>
  <w:style w:type="table" w:customStyle="1" w:styleId="TableGridLight1">
    <w:name w:val="Table Grid Light1"/>
    <w:basedOn w:val="TableNormal"/>
    <w:uiPriority w:val="40"/>
    <w:rsid w:val="00D573FE"/>
    <w:pPr>
      <w:spacing w:after="0" w:line="240" w:lineRule="auto"/>
    </w:pPr>
    <w:rPr>
      <w:rFonts w:ascii="CG Times (WN)" w:eastAsiaTheme="minorEastAsia" w:hAnsi="CG Times (WN)"/>
      <w:sz w:val="20"/>
      <w:szCs w:val="20"/>
      <w:lang w:eastAsia="zh-C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5Char">
    <w:name w:val="Heading 5 Char"/>
    <w:basedOn w:val="DefaultParagraphFont"/>
    <w:link w:val="Heading5"/>
    <w:rsid w:val="00C25EEC"/>
    <w:rPr>
      <w:rFonts w:ascii="Arial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C25EEC"/>
    <w:rPr>
      <w:rFonts w:ascii="Arial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C25EEC"/>
    <w:rPr>
      <w:rFonts w:ascii="Arial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C25EEC"/>
    <w:rPr>
      <w:rFonts w:ascii="Arial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C25EEC"/>
    <w:rPr>
      <w:rFonts w:ascii="Arial" w:hAnsi="Arial" w:cs="Arial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C25EEC"/>
    <w:pPr>
      <w:numPr>
        <w:numId w:val="3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paragraph" w:customStyle="1" w:styleId="3GPPHeader">
    <w:name w:val="3GPP_Header"/>
    <w:basedOn w:val="Normal"/>
    <w:rsid w:val="005B50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szCs w:val="20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E45550"/>
    <w:pPr>
      <w:spacing w:before="100" w:beforeAutospacing="1" w:after="100" w:afterAutospacing="1"/>
    </w:pPr>
    <w:rPr>
      <w:rFonts w:eastAsiaTheme="minorEastAs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92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210A9-5C5B-4768-9AE0-56461EA2E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559</Words>
  <Characters>2966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2017-06-16T21:33:00Z</dcterms:created>
  <dcterms:modified xsi:type="dcterms:W3CDTF">2017-08-11T17:39:00Z</dcterms:modified>
</cp:coreProperties>
</file>